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tbl>
      <w:tblPr>
        <w:tblStyle w:val="NormalTable"/>
        <w:name w:val="Таблица1"/>
        <w:tabOrder w:val="0"/>
        <w:jc w:val="left"/>
        <w:tblInd w:w="108" w:type="dxa"/>
        <w:tblW w:w="10180" w:type="dxa"/>
        <w:pPr>
          <w:ind w:left="108"/>
        </w:pPr>
        <w:tblLook w:val="01E0" w:firstRow="1" w:lastRow="1" w:firstColumn="1" w:lastColumn="1" w:noHBand="0" w:noVBand="0"/>
      </w:tblPr>
      <w:tblGrid>
        <w:gridCol w:w="1529"/>
        <w:gridCol w:w="627"/>
        <w:gridCol w:w="396"/>
        <w:gridCol w:w="1751"/>
        <w:gridCol w:w="530"/>
        <w:gridCol w:w="506"/>
        <w:gridCol w:w="585"/>
        <w:gridCol w:w="586"/>
        <w:gridCol w:w="1961"/>
        <w:gridCol w:w="1709"/>
      </w:tblGrid>
      <w:tr>
        <w:trPr>
          <w:cantSplit w:val="0"/>
          <w:trHeight w:val="1210" w:hRule="atLeast"/>
        </w:trPr>
        <w:tc>
          <w:tcPr>
            <w:tcW w:w="10180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/>
              <w:jc w:val="center"/>
              <w:suppressAutoHyphens/>
              <w:hyphenationLines w:val="0"/>
              <w:widowControl w:val="0"/>
              <w:rPr>
                <w:sz w:val="22"/>
              </w:rPr>
            </w:pPr>
            <w:r/>
            <w:r>
              <w:rPr>
                <w:noProof/>
              </w:rPr>
              <w:drawing>
                <wp:inline distT="0" distB="0" distL="0" distR="0">
                  <wp:extent cx="457200" cy="723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  <a:extLst>
                              <a:ext uri="sm">
                                <sm:smNativeData xmlns:sm="sm" val="SMDATA_16_z5RZa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BAAAAAAAAAAAAAAAAAAAAAAAAAAAAAAAAAAAA0AIAAHQEAAAAAAAAAAAAAAAAAAAoAAAACAAAAAEAAAABAAAA"/>
                              </a:ext>
                            </a:extLst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/>
            <w:r>
              <w:rPr>
                <w:sz w:val="22"/>
              </w:rPr>
            </w:r>
          </w:p>
        </w:tc>
      </w:tr>
      <w:tr>
        <w:trPr>
          <w:cantSplit w:val="0"/>
          <w:trHeight w:val="1336" w:hRule="atLeast"/>
        </w:trPr>
        <w:tc>
          <w:tcPr>
            <w:tcW w:w="10180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КЕМЕРОВСКАЯ ОБЛАСТЬ-КУЗБАСС</w:t>
            </w:r>
          </w:p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Анжеро-Судженский городской округ</w:t>
            </w:r>
          </w:p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b/>
                <w:caps/>
                <w:sz w:val="28"/>
                <w:szCs w:val="28"/>
              </w:rPr>
            </w:pPr>
            <w:r/>
            <w:bookmarkStart w:id="0" w:name="r06"/>
            <w:r/>
            <w:r>
              <w:rPr>
                <w:b/>
                <w:caps/>
                <w:sz w:val="28"/>
                <w:szCs w:val="28"/>
              </w:rPr>
              <w:t>Администрация Анжеро-Судженского</w:t>
            </w:r>
            <w:r/>
            <w:bookmarkEnd w:id="0"/>
            <w:r/>
            <w:r>
              <w:rPr>
                <w:b/>
                <w:caps/>
                <w:sz w:val="28"/>
                <w:szCs w:val="28"/>
              </w:rPr>
              <w:t xml:space="preserve"> городского округа</w:t>
            </w:r>
            <w:r>
              <w:rPr>
                <w:b/>
                <w:caps/>
                <w:sz w:val="28"/>
                <w:szCs w:val="28"/>
              </w:rPr>
            </w:r>
          </w:p>
          <w:p>
            <w:pPr>
              <w:pStyle w:val="para0"/>
              <w:spacing w:before="0" w:after="0" w:line="360" w:lineRule="auto"/>
              <w:jc w:val="center"/>
              <w:suppressAutoHyphens/>
              <w:hyphenationLines w:val="0"/>
              <w:widowControl w:val="0"/>
              <w:rPr>
                <w:rFonts w:ascii="Arial Narrow" w:hAnsi="Arial Narrow"/>
                <w:b/>
                <w:caps/>
                <w:sz w:val="26"/>
                <w:szCs w:val="26"/>
              </w:rPr>
            </w:pPr>
            <w:r>
              <w:rPr>
                <w:rFonts w:ascii="Arial Narrow" w:hAnsi="Arial Narrow"/>
                <w:b/>
                <w:caps/>
                <w:sz w:val="26"/>
                <w:szCs w:val="26"/>
              </w:rPr>
            </w:r>
          </w:p>
        </w:tc>
      </w:tr>
      <w:tr>
        <w:trPr>
          <w:cantSplit w:val="0"/>
          <w:trHeight w:val="493" w:hRule="exact"/>
        </w:trPr>
        <w:tc>
          <w:tcPr>
            <w:tcW w:w="10180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/>
              <w:jc w:val="center"/>
              <w:suppressAutoHyphens/>
              <w:hyphenationLines w:val="0"/>
              <w:widowControl w:val="0"/>
              <w:rPr>
                <w:rFonts w:ascii="Arial Narrow" w:hAnsi="Arial Narrow"/>
                <w:b/>
                <w:caps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  <w:r>
              <w:rPr>
                <w:rFonts w:ascii="Arial Narrow" w:hAnsi="Arial Narrow"/>
                <w:b/>
                <w:caps/>
              </w:rPr>
            </w:r>
          </w:p>
        </w:tc>
      </w:tr>
      <w:tr>
        <w:trPr>
          <w:cantSplit w:val="0"/>
          <w:trHeight w:val="267" w:hRule="atLeast"/>
        </w:trPr>
        <w:tc>
          <w:tcPr>
            <w:tcW w:w="10180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/>
              <w:jc w:val="left"/>
              <w:suppressAutoHyphens/>
              <w:hyphenation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0"/>
          <w:trHeight w:val="339" w:hRule="atLeast"/>
        </w:trPr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ind w:left="0" w:right="33" w:firstLine="0"/>
              <w:spacing w:before="0" w:after="0"/>
              <w:jc w:val="right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bottom w:val="single" w:sz="4" w:space="0" w:color="000000" tmln="10, 20, 20, 0, 0"/>
            </w:tcBorders>
            <w:tmTcPr id="1784255695" protected="0"/>
          </w:tcPr>
          <w:p>
            <w:pPr>
              <w:pStyle w:val="para0"/>
              <w:spacing w:before="0" w:after="0"/>
              <w:jc w:val="center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96" w:type="dxa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/>
              <w:jc w:val="both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751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bottom w:val="single" w:sz="4" w:space="0" w:color="000000" tmln="10, 20, 20, 0, 0"/>
            </w:tcBorders>
            <w:tmTcPr id="1784255695" protected="0"/>
          </w:tcPr>
          <w:p>
            <w:pPr>
              <w:pStyle w:val="para0"/>
              <w:spacing w:before="0" w:after="0"/>
              <w:jc w:val="center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июля</w:t>
            </w:r>
          </w:p>
        </w:tc>
        <w:tc>
          <w:tcPr>
            <w:tcW w:w="530" w:type="dxa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ind w:left="0" w:right="-76" w:firstLine="0"/>
              <w:spacing w:before="0" w:after="0"/>
              <w:jc w:val="right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06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bottom w:val="single" w:sz="4" w:space="0" w:color="000000" tmln="10, 20, 20, 0, 0"/>
            </w:tcBorders>
            <w:tmTcPr id="1784255695" protected="0"/>
          </w:tcPr>
          <w:p>
            <w:pPr>
              <w:pStyle w:val="para0"/>
              <w:ind w:left="0" w:right="-152" w:firstLine="0"/>
              <w:spacing w:before="0" w:after="0"/>
              <w:jc w:val="left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85" w:type="dxa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/>
              <w:jc w:val="left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586" w:type="dxa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/>
              <w:jc w:val="left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61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bottom w:val="single" w:sz="4" w:space="0" w:color="000000" tmln="10, 20, 20, 0, 0"/>
            </w:tcBorders>
            <w:tmTcPr id="1784255695" protected="0"/>
          </w:tcPr>
          <w:p>
            <w:pPr>
              <w:pStyle w:val="para0"/>
              <w:spacing w:before="0" w:after="0"/>
              <w:jc w:val="left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/>
              <w:jc w:val="left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cantSplit w:val="0"/>
          <w:trHeight w:val="371" w:hRule="atLeast"/>
        </w:trPr>
        <w:tc>
          <w:tcPr>
            <w:tcW w:w="10180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tmTcPr id="1784255695" protected="0"/>
          </w:tcPr>
          <w:p>
            <w:pPr>
              <w:pStyle w:val="para0"/>
              <w:spacing w:before="0" w:after="0"/>
              <w:jc w:val="left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para0"/>
              <w:spacing w:before="0" w:after="0"/>
              <w:jc w:val="center"/>
              <w:suppressAutoHyphens/>
              <w:hyphenationLines w:val="0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spacing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 внесении изменений в постановление администрации Анжеро-Судженского городского округа от 01.11.2019 № 1435 «Об утверждении Положения о Порядке ведения муниципальной долговой книги муниципального образования «Анжеро-Судженский городской округ»</w:t>
      </w:r>
    </w:p>
    <w:p>
      <w:r/>
    </w:p>
    <w:p>
      <w:pPr>
        <w:pStyle w:val="para12"/>
        <w:spacing/>
        <w:jc w:val="both"/>
      </w:pPr>
      <w:r/>
    </w:p>
    <w:p>
      <w:pPr>
        <w:ind w:firstLine="709"/>
        <w: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в постановление   администрации Анжеро-Судженского городского округа от 01.11.2019 № 1435 «Об утверждении Положения о Порядке ведения муниципальной долговой книги муниципального образования «Анжеро-Судженский городской округ» (в редакции постановлений:  от 04.04.2022 № 451, от 06.04.2026 № 209) следующие изменения:</w:t>
      </w:r>
      <w:r>
        <w:rPr>
          <w:bCs/>
          <w:sz w:val="28"/>
          <w:szCs w:val="28"/>
        </w:rPr>
      </w:r>
    </w:p>
    <w:p>
      <w:pPr>
        <w:ind w:firstLine="709"/>
        <w:spacing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к Положению о порядке ведения муниципальной долговой книги муниципального образования «Анжеро-Судженский городской округ Кемеровской области - Кузбасса», утвержденному постановлением администрации Анжеро-Судженского городского округа от 01 ноября 2019 № 1435 (в редакции постановления  от 06.04.2026 № 209), изложить в новой редакции, согласно приложению к настоящему постановлению.</w:t>
      </w:r>
    </w:p>
    <w:p>
      <w:pPr>
        <w:ind w:firstLine="709"/>
        <w: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Разместить настоящее постановление на официальном сайте Анжеро-Судженского городского округа в информационно-телекоммуникационной сети «Интернет», электронный адрес: www.anzhero.ru.</w:t>
      </w:r>
    </w:p>
    <w:p>
      <w:pPr>
        <w:ind w:firstLine="709"/>
        <w: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постановления возложить на начальника финансового управления администрации Анжеро-Судженского городского округа Зачиняеву Е.Н.</w:t>
      </w:r>
    </w:p>
    <w:p>
      <w:pPr>
        <w:ind w:firstLine="709"/>
        <w:spacing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2" behindDoc="1" locked="0" layoutInCell="0" hidden="0" allowOverlap="1">
            <wp:simplePos x="0" y="0"/>
            <wp:positionH relativeFrom="page">
              <wp:posOffset>3571875</wp:posOffset>
            </wp:positionH>
            <wp:positionV relativeFrom="page">
              <wp:posOffset>9172575</wp:posOffset>
            </wp:positionV>
            <wp:extent cx="1390650" cy="1390650"/>
            <wp:effectExtent l="0" t="0" r="0" b="0"/>
            <wp:wrapNone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/>
                    <pic:cNvPicPr>
                      <a:picLocks noChangeAspect="1"/>
                      <a:extLst>
                        <a:ext uri="sm">
                          <sm:smNativeData xmlns:sm="sm" val="SMDATA_16_z5RZa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IAAAACAAAAAAAAAAAAAAAAQAAAAAAAAD5FQAAAQAAAAAAAABtOAAAjggAAI4IAAAAAAAA+RUAAG04AAAoAAAACAAAAAEAAAABAAAA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sz w:val="28"/>
          <w:szCs w:val="28"/>
        </w:rPr>
        <w:t>4. Настоящее постановление вступает в силу со дня подписания.</w:t>
      </w:r>
    </w:p>
    <w:p>
      <w:pPr>
        <w:ind w:firstLine="709"/>
        <w: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ind w:firstLine="709"/>
        <w: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городского округа</w:t>
        <w:tab/>
        <w:tab/>
        <w:t xml:space="preserve">                 </w:t>
        <w:tab/>
        <w:tab/>
        <w:tab/>
        <w:t xml:space="preserve"> Д.В. Ажичаков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9"/>
      <w:type w:val="nextPage"/>
      <w:pgSz w:h="16838" w:w="11906"/>
      <w:pgMar w:left="1701" w:top="1560" w:right="850" w:bottom="1134" w:header="1134" w:footer="0"/>
      <w:paperSrc w:first="0" w:other="0" a="0" b="0"/>
      <w:pgNumType w:fmt="decimal"/>
      <w:titlePg/>
      <w:tmGutter w:val="3"/>
      <w:mirrorMargins w:val="0"/>
      <w:tmSection w:h="-2">
        <w:tmHeader w:id="0" w:h="0" edge="1134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Times New Roman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  <w:font w:name="PT Astra Serif">
    <w:charset w:val="00"/>
    <w:family w:val="roman"/>
    <w:pitch w:val="default"/>
  </w:font>
  <w:font w:name="Arial Narrow">
    <w:charset w:val="00"/>
    <w:family w:val="roman"/>
    <w:pitch w:val="default"/>
  </w:font>
  <w:font w:name="Noto Sans Devanagari">
    <w:charset w:val="00"/>
    <w:family w:val="roman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"/>
      <w:spacing/>
      <w:jc w:val="center"/>
    </w:pPr>
    <w:r>
      <w:fldChar w:fldCharType="begin"/>
      <w:instrText xml:space="preserve"> PAGE </w:instrText>
      <w:fldChar w:fldCharType="separate"/>
      <w:t>2</w:t>
      <w:fldChar w:fldCharType="end"/>
    </w:r>
  </w:p>
  <w:p>
    <w:pPr>
      <w:pStyle w:val="para10"/>
    </w:pP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/>
  <w:shapeDefaults>
    <o:shapedefaults v:ext="edit" spidmax="2049"/>
    <o:shapelayout v:ext="edit">
      <o:rules v:ext="edit"/>
    </o:shapelayout>
  </w:shapeDefaults>
  <w:tmPrefOne w:val="17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1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4"/>
    <w:tmLastPosFrameIdx w:val="-1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  <w:tmLastPosObjects w:count="1">
      <w:tmLastPosObject w:val="0"/>
    </w:tmLastPosObjects>
  </w:tmLastPos>
  <w:tmAppRevision w:date="1784255695" w:val="1222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Basic Roman"/>
        <w:sz w:val="22"/>
        <w:szCs w:val="22"/>
        <w:lang w:val="ru-ru" w:eastAsia="en-us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Times New Roman" w:cs="Times New Roman"/>
      <w:kern w:val="1"/>
      <w:sz w:val="24"/>
      <w:szCs w:val="24"/>
      <w:lang w:eastAsia="ru-ru"/>
    </w:rPr>
  </w:style>
  <w:style w:type="paragraph" w:styleId="para1" w:customStyle="1">
    <w:name w:val="Заголовок"/>
    <w:qFormat/>
    <w:basedOn w:val="para0"/>
    <w:next w:val="para2"/>
    <w:pPr>
      <w:spacing w:before="240" w:after="120"/>
      <w:keepNext/>
    </w:pPr>
    <w:rPr>
      <w:rFonts w:ascii="PT Astra Serif" w:hAnsi="PT Astra Serif" w:eastAsia="Tahoma" w:cs="Noto Sans Devanagari"/>
      <w:sz w:val="28"/>
      <w:szCs w:val="28"/>
    </w:rPr>
  </w:style>
  <w:style w:type="paragraph" w:styleId="para2">
    <w:name w:val="Body Text"/>
    <w:qFormat/>
    <w:basedOn w:val="para0"/>
    <w:pPr>
      <w:spacing w:after="140" w:line="276" w:lineRule="auto"/>
    </w:pPr>
  </w:style>
  <w:style w:type="paragraph" w:styleId="para3">
    <w:name w:val="List"/>
    <w:qFormat/>
    <w:basedOn w:val="para2"/>
    <w:rPr>
      <w:rFonts w:ascii="PT Astra Serif" w:hAnsi="PT Astra Serif" w:cs="Noto Sans Devanagari"/>
    </w:rPr>
  </w:style>
  <w:style w:type="paragraph" w:styleId="para4">
    <w:name w:val="caption"/>
    <w:qFormat/>
    <w:basedOn w:val="para0"/>
    <w:pPr>
      <w:spacing w:before="120" w:after="120"/>
      <w:suppressLineNumbers/>
    </w:pPr>
    <w:rPr>
      <w:rFonts w:ascii="PT Astra Serif" w:hAnsi="PT Astra Serif" w:cs="Noto Sans Devanagari"/>
      <w:i/>
      <w:iCs/>
    </w:rPr>
  </w:style>
  <w:style w:type="paragraph" w:styleId="para5">
    <w:name w:val="Index Heading"/>
    <w:qFormat/>
    <w:basedOn w:val="para0"/>
    <w:pPr>
      <w:suppressLineNumbers/>
    </w:pPr>
    <w:rPr>
      <w:rFonts w:ascii="PT Astra Serif" w:hAnsi="PT Astra Serif" w:cs="Noto Sans Devanagari"/>
    </w:rPr>
  </w:style>
  <w:style w:type="paragraph" w:styleId="para6" w:customStyle="1">
    <w:name w:val="caption"/>
    <w:qFormat/>
    <w:basedOn w:val="para0"/>
    <w:pPr>
      <w:spacing w:before="120" w:after="120"/>
      <w:suppressLineNumbers/>
    </w:pPr>
    <w:rPr>
      <w:rFonts w:ascii="PT Astra Serif" w:hAnsi="PT Astra Serif" w:cs="Noto Sans Devanagari"/>
      <w:i/>
      <w:iCs/>
    </w:rPr>
  </w:style>
  <w:style w:type="paragraph" w:styleId="para7" w:customStyle="1">
    <w:name w:val="Index Heading"/>
    <w:qFormat/>
    <w:basedOn w:val="para0"/>
    <w:pPr>
      <w:suppressLineNumbers/>
    </w:pPr>
    <w:rPr>
      <w:rFonts w:ascii="PT Astra Serif" w:hAnsi="PT Astra Serif" w:cs="Noto Sans Devanagari"/>
    </w:rPr>
  </w:style>
  <w:style w:type="paragraph" w:styleId="para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9" w:customStyle="1">
    <w:name w:val="Колонтитул"/>
    <w:qFormat/>
    <w:basedOn w:val="para0"/>
  </w:style>
  <w:style w:type="paragraph" w:styleId="para10">
    <w:name w:val="Header"/>
    <w:qFormat/>
    <w:basedOn w:val="para0"/>
    <w:pPr>
      <w:tabs defTabSz="708">
        <w:tab w:val="center" w:pos="4677" w:leader="none"/>
        <w:tab w:val="right" w:pos="9355" w:leader="none"/>
      </w:tabs>
    </w:pPr>
  </w:style>
  <w:style w:type="paragraph" w:styleId="para11">
    <w:name w:val="Footer"/>
    <w:qFormat/>
    <w:basedOn w:val="para0"/>
    <w:pPr>
      <w:tabs defTabSz="708">
        <w:tab w:val="center" w:pos="4677" w:leader="none"/>
        <w:tab w:val="right" w:pos="9355" w:leader="none"/>
      </w:tabs>
    </w:pPr>
  </w:style>
  <w:style w:type="paragraph" w:styleId="para12" w:customStyle="1">
    <w:name w:val="ConsPlusNormal"/>
    <w:qFormat/>
    <w:pPr>
      <w:widowControl w:val="0"/>
    </w:pPr>
    <w:rPr>
      <w:rFonts w:ascii="Calibri" w:hAnsi="Calibri" w:eastAsia="Times New Roman" w:cs="Calibri"/>
      <w:kern w:val="1"/>
      <w:sz w:val="22"/>
      <w:szCs w:val="22"/>
      <w:lang w:val="ru-ru" w:eastAsia="ru-ru" w:bidi="ar-sa"/>
    </w:rPr>
  </w:style>
  <w:style w:type="character" w:styleId="char0" w:default="1">
    <w:name w:val="Default Paragraph Font"/>
  </w:style>
  <w:style w:type="character" w:styleId="char1" w:customStyle="1">
    <w:name w:val="Текст выноски Знак"/>
    <w:basedOn w:val="char0"/>
    <w:rPr>
      <w:rFonts w:ascii="Tahoma" w:hAnsi="Tahoma" w:eastAsia="Times New Roman" w:cs="Tahoma"/>
      <w:sz w:val="16"/>
      <w:szCs w:val="16"/>
      <w:lang w:eastAsia="ru-ru"/>
    </w:rPr>
  </w:style>
  <w:style w:type="character" w:styleId="char2" w:customStyle="1">
    <w:name w:val="Верхний колонтитул Знак"/>
    <w:basedOn w:val="char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har3" w:customStyle="1">
    <w:name w:val="Нижний колонтитул Знак"/>
    <w:basedOn w:val="char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har4">
    <w:name w:val="Hyperlink"/>
    <w:rPr>
      <w:color w:val="000080"/>
      <w:u w:color="ffffff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Basic Roman"/>
        <w:sz w:val="22"/>
        <w:szCs w:val="22"/>
        <w:lang w:val="ru-ru" w:eastAsia="en-us" w:bidi="ar-sa"/>
      </w:rPr>
    </w:rPrDefault>
    <w:pPrDefault>
      <w:pPr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Times New Roman" w:hAnsi="Times New Roman" w:eastAsia="Times New Roman" w:cs="Times New Roman"/>
      <w:kern w:val="1"/>
      <w:sz w:val="24"/>
      <w:szCs w:val="24"/>
      <w:lang w:eastAsia="ru-ru"/>
    </w:rPr>
  </w:style>
  <w:style w:type="paragraph" w:styleId="para1" w:customStyle="1">
    <w:name w:val="Заголовок"/>
    <w:qFormat/>
    <w:basedOn w:val="para0"/>
    <w:next w:val="para2"/>
    <w:pPr>
      <w:spacing w:before="240" w:after="120"/>
      <w:keepNext/>
    </w:pPr>
    <w:rPr>
      <w:rFonts w:ascii="PT Astra Serif" w:hAnsi="PT Astra Serif" w:eastAsia="Tahoma" w:cs="Noto Sans Devanagari"/>
      <w:sz w:val="28"/>
      <w:szCs w:val="28"/>
    </w:rPr>
  </w:style>
  <w:style w:type="paragraph" w:styleId="para2">
    <w:name w:val="Body Text"/>
    <w:qFormat/>
    <w:basedOn w:val="para0"/>
    <w:pPr>
      <w:spacing w:after="140" w:line="276" w:lineRule="auto"/>
    </w:pPr>
  </w:style>
  <w:style w:type="paragraph" w:styleId="para3">
    <w:name w:val="List"/>
    <w:qFormat/>
    <w:basedOn w:val="para2"/>
    <w:rPr>
      <w:rFonts w:ascii="PT Astra Serif" w:hAnsi="PT Astra Serif" w:cs="Noto Sans Devanagari"/>
    </w:rPr>
  </w:style>
  <w:style w:type="paragraph" w:styleId="para4">
    <w:name w:val="caption"/>
    <w:qFormat/>
    <w:basedOn w:val="para0"/>
    <w:pPr>
      <w:spacing w:before="120" w:after="120"/>
      <w:suppressLineNumbers/>
    </w:pPr>
    <w:rPr>
      <w:rFonts w:ascii="PT Astra Serif" w:hAnsi="PT Astra Serif" w:cs="Noto Sans Devanagari"/>
      <w:i/>
      <w:iCs/>
    </w:rPr>
  </w:style>
  <w:style w:type="paragraph" w:styleId="para5">
    <w:name w:val="Index Heading"/>
    <w:qFormat/>
    <w:basedOn w:val="para0"/>
    <w:pPr>
      <w:suppressLineNumbers/>
    </w:pPr>
    <w:rPr>
      <w:rFonts w:ascii="PT Astra Serif" w:hAnsi="PT Astra Serif" w:cs="Noto Sans Devanagari"/>
    </w:rPr>
  </w:style>
  <w:style w:type="paragraph" w:styleId="para6" w:customStyle="1">
    <w:name w:val="caption"/>
    <w:qFormat/>
    <w:basedOn w:val="para0"/>
    <w:pPr>
      <w:spacing w:before="120" w:after="120"/>
      <w:suppressLineNumbers/>
    </w:pPr>
    <w:rPr>
      <w:rFonts w:ascii="PT Astra Serif" w:hAnsi="PT Astra Serif" w:cs="Noto Sans Devanagari"/>
      <w:i/>
      <w:iCs/>
    </w:rPr>
  </w:style>
  <w:style w:type="paragraph" w:styleId="para7" w:customStyle="1">
    <w:name w:val="Index Heading"/>
    <w:qFormat/>
    <w:basedOn w:val="para0"/>
    <w:pPr>
      <w:suppressLineNumbers/>
    </w:pPr>
    <w:rPr>
      <w:rFonts w:ascii="PT Astra Serif" w:hAnsi="PT Astra Serif" w:cs="Noto Sans Devanagari"/>
    </w:rPr>
  </w:style>
  <w:style w:type="paragraph" w:styleId="para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9" w:customStyle="1">
    <w:name w:val="Колонтитул"/>
    <w:qFormat/>
    <w:basedOn w:val="para0"/>
  </w:style>
  <w:style w:type="paragraph" w:styleId="para10">
    <w:name w:val="Header"/>
    <w:qFormat/>
    <w:basedOn w:val="para0"/>
    <w:pPr>
      <w:tabs defTabSz="708">
        <w:tab w:val="center" w:pos="4677" w:leader="none"/>
        <w:tab w:val="right" w:pos="9355" w:leader="none"/>
      </w:tabs>
    </w:pPr>
  </w:style>
  <w:style w:type="paragraph" w:styleId="para11">
    <w:name w:val="Footer"/>
    <w:qFormat/>
    <w:basedOn w:val="para0"/>
    <w:pPr>
      <w:tabs defTabSz="708">
        <w:tab w:val="center" w:pos="4677" w:leader="none"/>
        <w:tab w:val="right" w:pos="9355" w:leader="none"/>
      </w:tabs>
    </w:pPr>
  </w:style>
  <w:style w:type="paragraph" w:styleId="para12" w:customStyle="1">
    <w:name w:val="ConsPlusNormal"/>
    <w:qFormat/>
    <w:pPr>
      <w:widowControl w:val="0"/>
    </w:pPr>
    <w:rPr>
      <w:rFonts w:ascii="Calibri" w:hAnsi="Calibri" w:eastAsia="Times New Roman" w:cs="Calibri"/>
      <w:kern w:val="1"/>
      <w:sz w:val="22"/>
      <w:szCs w:val="22"/>
      <w:lang w:val="ru-ru" w:eastAsia="ru-ru" w:bidi="ar-sa"/>
    </w:rPr>
  </w:style>
  <w:style w:type="character" w:styleId="char0" w:default="1">
    <w:name w:val="Default Paragraph Font"/>
  </w:style>
  <w:style w:type="character" w:styleId="char1" w:customStyle="1">
    <w:name w:val="Текст выноски Знак"/>
    <w:basedOn w:val="char0"/>
    <w:rPr>
      <w:rFonts w:ascii="Tahoma" w:hAnsi="Tahoma" w:eastAsia="Times New Roman" w:cs="Tahoma"/>
      <w:sz w:val="16"/>
      <w:szCs w:val="16"/>
      <w:lang w:eastAsia="ru-ru"/>
    </w:rPr>
  </w:style>
  <w:style w:type="character" w:styleId="char2" w:customStyle="1">
    <w:name w:val="Верхний колонтитул Знак"/>
    <w:basedOn w:val="char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har3" w:customStyle="1">
    <w:name w:val="Нижний колонтитул Знак"/>
    <w:basedOn w:val="char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har4">
    <w:name w:val="Hyperlink"/>
    <w:rPr>
      <w:color w:val="000080"/>
      <w:u w:color="ffffff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jpeg"/><Relationship Id="rId8" Type="http://schemas.openxmlformats.org/officeDocument/2006/relationships/image" Target="media/image2.png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rev.1222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Муратова</dc:creator>
  <cp:keywords/>
  <dc:description/>
  <cp:lastModifiedBy/>
  <cp:revision>21</cp:revision>
  <cp:lastPrinted>2026-07-16T09:27:50Z</cp:lastPrinted>
  <dcterms:created xsi:type="dcterms:W3CDTF">2022-03-28T05:46:00Z</dcterms:created>
  <dcterms:modified xsi:type="dcterms:W3CDTF">2026-07-17T02:34:55Z</dcterms:modified>
</cp:coreProperties>
</file>